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6C7" w:rsidRDefault="007A56C7" w:rsidP="007A56C7">
      <w:pPr>
        <w:jc w:val="right"/>
        <w:rPr>
          <w:rFonts w:ascii="Times New Roman" w:hAnsi="Times New Roman" w:cs="Times New Roman"/>
          <w:sz w:val="24"/>
          <w:szCs w:val="24"/>
        </w:rPr>
      </w:pPr>
      <w:r>
        <w:rPr>
          <w:rFonts w:ascii="Times New Roman" w:hAnsi="Times New Roman" w:cs="Times New Roman"/>
          <w:sz w:val="24"/>
          <w:szCs w:val="24"/>
        </w:rPr>
        <w:t>Т.В. Малахова</w:t>
      </w:r>
    </w:p>
    <w:p w:rsidR="007A56C7" w:rsidRPr="007A56C7" w:rsidRDefault="007A56C7" w:rsidP="007A56C7">
      <w:pPr>
        <w:jc w:val="center"/>
        <w:rPr>
          <w:rFonts w:ascii="Times New Roman" w:hAnsi="Times New Roman" w:cs="Times New Roman"/>
          <w:i/>
          <w:sz w:val="20"/>
          <w:szCs w:val="20"/>
        </w:rPr>
      </w:pPr>
      <w:r w:rsidRPr="007A56C7">
        <w:rPr>
          <w:rFonts w:ascii="Times New Roman" w:hAnsi="Times New Roman" w:cs="Times New Roman"/>
          <w:i/>
          <w:sz w:val="20"/>
          <w:szCs w:val="20"/>
        </w:rPr>
        <w:t>Воронежский государственный педагогический университет</w:t>
      </w:r>
    </w:p>
    <w:p w:rsidR="007A56C7" w:rsidRDefault="007A56C7" w:rsidP="007A56C7">
      <w:pPr>
        <w:jc w:val="right"/>
        <w:rPr>
          <w:rFonts w:ascii="Times New Roman" w:hAnsi="Times New Roman" w:cs="Times New Roman"/>
          <w:sz w:val="24"/>
          <w:szCs w:val="24"/>
        </w:rPr>
      </w:pPr>
      <w:r>
        <w:rPr>
          <w:rFonts w:ascii="Times New Roman" w:hAnsi="Times New Roman" w:cs="Times New Roman"/>
          <w:sz w:val="24"/>
          <w:szCs w:val="24"/>
        </w:rPr>
        <w:t xml:space="preserve">Н.И. </w:t>
      </w:r>
      <w:proofErr w:type="spellStart"/>
      <w:r>
        <w:rPr>
          <w:rFonts w:ascii="Times New Roman" w:hAnsi="Times New Roman" w:cs="Times New Roman"/>
          <w:sz w:val="24"/>
          <w:szCs w:val="24"/>
        </w:rPr>
        <w:t>Мурзина</w:t>
      </w:r>
      <w:proofErr w:type="spellEnd"/>
    </w:p>
    <w:p w:rsidR="007A56C7" w:rsidRPr="007A56C7" w:rsidRDefault="007A56C7" w:rsidP="007A56C7">
      <w:pPr>
        <w:jc w:val="center"/>
        <w:rPr>
          <w:rFonts w:ascii="Times New Roman" w:hAnsi="Times New Roman" w:cs="Times New Roman"/>
          <w:i/>
          <w:sz w:val="20"/>
          <w:szCs w:val="20"/>
        </w:rPr>
      </w:pPr>
      <w:r w:rsidRPr="007A56C7">
        <w:rPr>
          <w:rFonts w:ascii="Times New Roman" w:hAnsi="Times New Roman" w:cs="Times New Roman"/>
          <w:i/>
          <w:sz w:val="20"/>
          <w:szCs w:val="20"/>
        </w:rPr>
        <w:t xml:space="preserve">МКОУ «Лицей села Верхний Мамон </w:t>
      </w:r>
      <w:proofErr w:type="spellStart"/>
      <w:r w:rsidRPr="007A56C7">
        <w:rPr>
          <w:rFonts w:ascii="Times New Roman" w:hAnsi="Times New Roman" w:cs="Times New Roman"/>
          <w:i/>
          <w:sz w:val="20"/>
          <w:szCs w:val="20"/>
        </w:rPr>
        <w:t>Верхнемамонского</w:t>
      </w:r>
      <w:proofErr w:type="spellEnd"/>
      <w:r w:rsidRPr="007A56C7">
        <w:rPr>
          <w:rFonts w:ascii="Times New Roman" w:hAnsi="Times New Roman" w:cs="Times New Roman"/>
          <w:i/>
          <w:sz w:val="20"/>
          <w:szCs w:val="20"/>
        </w:rPr>
        <w:t xml:space="preserve"> муниципального района Воронежской области»</w:t>
      </w:r>
    </w:p>
    <w:p w:rsidR="0010639D" w:rsidRDefault="009141AE" w:rsidP="009141AE">
      <w:pPr>
        <w:jc w:val="center"/>
        <w:rPr>
          <w:rFonts w:ascii="Times New Roman" w:hAnsi="Times New Roman" w:cs="Times New Roman"/>
          <w:b/>
          <w:sz w:val="32"/>
          <w:szCs w:val="32"/>
        </w:rPr>
      </w:pPr>
      <w:r w:rsidRPr="009141AE">
        <w:rPr>
          <w:rFonts w:ascii="Times New Roman" w:hAnsi="Times New Roman" w:cs="Times New Roman"/>
          <w:b/>
          <w:sz w:val="32"/>
          <w:szCs w:val="32"/>
        </w:rPr>
        <w:t>ОПЫТНО-ЭКСПЕРИМЕНТАЛЬНАЯ ПЛОЩАДКА КАК ОДНА ИЗ ФОРМ СОТРУДНИЧЕСТВА ШКОЛЫ И ВУЗА</w:t>
      </w:r>
    </w:p>
    <w:p w:rsidR="009141AE" w:rsidRDefault="009141AE" w:rsidP="007A56C7">
      <w:pPr>
        <w:ind w:firstLine="567"/>
        <w:rPr>
          <w:rFonts w:ascii="Times New Roman" w:hAnsi="Times New Roman" w:cs="Times New Roman"/>
          <w:sz w:val="24"/>
          <w:szCs w:val="24"/>
        </w:rPr>
      </w:pPr>
      <w:r>
        <w:rPr>
          <w:rFonts w:ascii="Times New Roman" w:hAnsi="Times New Roman" w:cs="Times New Roman"/>
          <w:sz w:val="24"/>
          <w:szCs w:val="24"/>
        </w:rPr>
        <w:t xml:space="preserve">Стремительно меняющееся общество ставит сегодня перед системой среднего и высшего образования ряд вопросов, ответы на которые дает Федеральный государственный стандарт образования, опирающийся на </w:t>
      </w:r>
      <w:proofErr w:type="spellStart"/>
      <w:r>
        <w:rPr>
          <w:rFonts w:ascii="Times New Roman" w:hAnsi="Times New Roman" w:cs="Times New Roman"/>
          <w:sz w:val="24"/>
          <w:szCs w:val="24"/>
        </w:rPr>
        <w:t>системно-деятельностный</w:t>
      </w:r>
      <w:proofErr w:type="spellEnd"/>
      <w:r>
        <w:rPr>
          <w:rFonts w:ascii="Times New Roman" w:hAnsi="Times New Roman" w:cs="Times New Roman"/>
          <w:sz w:val="24"/>
          <w:szCs w:val="24"/>
        </w:rPr>
        <w:t xml:space="preserve"> подход. </w:t>
      </w:r>
      <w:proofErr w:type="spellStart"/>
      <w:r>
        <w:rPr>
          <w:rFonts w:ascii="Times New Roman" w:hAnsi="Times New Roman" w:cs="Times New Roman"/>
          <w:sz w:val="24"/>
          <w:szCs w:val="24"/>
        </w:rPr>
        <w:t>Системно-деятельностный</w:t>
      </w:r>
      <w:proofErr w:type="spellEnd"/>
      <w:r>
        <w:rPr>
          <w:rFonts w:ascii="Times New Roman" w:hAnsi="Times New Roman" w:cs="Times New Roman"/>
          <w:sz w:val="24"/>
          <w:szCs w:val="24"/>
        </w:rPr>
        <w:t xml:space="preserve"> подход, в свою очередь, обеспечивает формирование готовности личности к саморазвитию и непрерывному образованию, учет индивидуальных, возрастных, психологических и физиологических особенностей, организует активную познавательную деятельность </w:t>
      </w:r>
      <w:proofErr w:type="gramStart"/>
      <w:r>
        <w:rPr>
          <w:rFonts w:ascii="Times New Roman" w:hAnsi="Times New Roman" w:cs="Times New Roman"/>
          <w:sz w:val="24"/>
          <w:szCs w:val="24"/>
        </w:rPr>
        <w:t>обучающегося</w:t>
      </w:r>
      <w:proofErr w:type="gramEnd"/>
      <w:r>
        <w:rPr>
          <w:rFonts w:ascii="Times New Roman" w:hAnsi="Times New Roman" w:cs="Times New Roman"/>
          <w:sz w:val="24"/>
          <w:szCs w:val="24"/>
        </w:rPr>
        <w:t xml:space="preserve"> </w:t>
      </w:r>
      <w:r w:rsidRPr="009141AE">
        <w:rPr>
          <w:rFonts w:ascii="Times New Roman" w:hAnsi="Times New Roman" w:cs="Times New Roman"/>
          <w:sz w:val="24"/>
          <w:szCs w:val="24"/>
        </w:rPr>
        <w:t>[2;3]</w:t>
      </w:r>
      <w:r>
        <w:rPr>
          <w:rFonts w:ascii="Times New Roman" w:hAnsi="Times New Roman" w:cs="Times New Roman"/>
          <w:sz w:val="24"/>
          <w:szCs w:val="24"/>
        </w:rPr>
        <w:t>.</w:t>
      </w:r>
    </w:p>
    <w:p w:rsidR="000E58FF" w:rsidRDefault="009141AE" w:rsidP="007A56C7">
      <w:pPr>
        <w:ind w:firstLine="567"/>
        <w:rPr>
          <w:rFonts w:ascii="Times New Roman" w:hAnsi="Times New Roman" w:cs="Times New Roman"/>
          <w:sz w:val="24"/>
          <w:szCs w:val="24"/>
        </w:rPr>
      </w:pPr>
      <w:r>
        <w:rPr>
          <w:rFonts w:ascii="Times New Roman" w:hAnsi="Times New Roman" w:cs="Times New Roman"/>
          <w:sz w:val="24"/>
          <w:szCs w:val="24"/>
        </w:rPr>
        <w:t xml:space="preserve">Идея непрерывного образования получила свое воплощение в создании опытно-экспериментальных площадок, в работе которых объединяют свои усилия по внедрению инновационных </w:t>
      </w:r>
      <w:proofErr w:type="gramStart"/>
      <w:r>
        <w:rPr>
          <w:rFonts w:ascii="Times New Roman" w:hAnsi="Times New Roman" w:cs="Times New Roman"/>
          <w:sz w:val="24"/>
          <w:szCs w:val="24"/>
        </w:rPr>
        <w:t>технологий</w:t>
      </w:r>
      <w:proofErr w:type="gramEnd"/>
      <w:r>
        <w:rPr>
          <w:rFonts w:ascii="Times New Roman" w:hAnsi="Times New Roman" w:cs="Times New Roman"/>
          <w:sz w:val="24"/>
          <w:szCs w:val="24"/>
        </w:rPr>
        <w:t xml:space="preserve"> как преподаватели вузов, так и школьные педагоги. Примером такого сотрудничества может служить ОЭП в </w:t>
      </w:r>
      <w:proofErr w:type="spellStart"/>
      <w:r>
        <w:rPr>
          <w:rFonts w:ascii="Times New Roman" w:hAnsi="Times New Roman" w:cs="Times New Roman"/>
          <w:sz w:val="24"/>
          <w:szCs w:val="24"/>
        </w:rPr>
        <w:t>Верхнемамонском</w:t>
      </w:r>
      <w:proofErr w:type="spellEnd"/>
      <w:r>
        <w:rPr>
          <w:rFonts w:ascii="Times New Roman" w:hAnsi="Times New Roman" w:cs="Times New Roman"/>
          <w:sz w:val="24"/>
          <w:szCs w:val="24"/>
        </w:rPr>
        <w:t xml:space="preserve"> лицее. Основанием для создания ОЭП именно в этом учебном заведении послужили, с одной стороны, коллектив высококвалифицированных заинтересованных учителей 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с другой, очень хорошая техническая оснащенность </w:t>
      </w:r>
      <w:r w:rsidR="000E58FF">
        <w:rPr>
          <w:rFonts w:ascii="Times New Roman" w:hAnsi="Times New Roman" w:cs="Times New Roman"/>
          <w:sz w:val="24"/>
          <w:szCs w:val="24"/>
        </w:rPr>
        <w:t xml:space="preserve">лицея: </w:t>
      </w:r>
      <w:proofErr w:type="spellStart"/>
      <w:r w:rsidR="000E58FF">
        <w:rPr>
          <w:rFonts w:ascii="Times New Roman" w:hAnsi="Times New Roman" w:cs="Times New Roman"/>
          <w:sz w:val="24"/>
          <w:szCs w:val="24"/>
        </w:rPr>
        <w:t>медиацентр</w:t>
      </w:r>
      <w:proofErr w:type="spellEnd"/>
      <w:r w:rsidR="000E58FF">
        <w:rPr>
          <w:rFonts w:ascii="Times New Roman" w:hAnsi="Times New Roman" w:cs="Times New Roman"/>
          <w:sz w:val="24"/>
          <w:szCs w:val="24"/>
        </w:rPr>
        <w:t xml:space="preserve"> и видеостудия, мобильный класс, два компьютерных класса с подключением к сети Интернет. Именно поэтому уже с 2010 года здесь проводится педагогический эксперимент, под которым мы понимаем «комплекс методов исследования, который обеспечивает научно-объективную и доказательную проверку правильности выдвинутой гипотезы»</w:t>
      </w:r>
      <w:r w:rsidR="000E58FF" w:rsidRPr="000E58FF">
        <w:rPr>
          <w:rFonts w:ascii="Times New Roman" w:hAnsi="Times New Roman" w:cs="Times New Roman"/>
          <w:sz w:val="24"/>
          <w:szCs w:val="24"/>
        </w:rPr>
        <w:t xml:space="preserve">[1]. </w:t>
      </w:r>
      <w:r w:rsidR="000E58FF">
        <w:rPr>
          <w:rFonts w:ascii="Times New Roman" w:hAnsi="Times New Roman" w:cs="Times New Roman"/>
          <w:sz w:val="24"/>
          <w:szCs w:val="24"/>
        </w:rPr>
        <w:t>Данный эксперимент предполагается осуществить в рамках работы ОЭП «Интерактивные компьютерные технологии как средство развития навыков говорения учащихся средней ступени» (практический этап: сентябрь 2011г</w:t>
      </w:r>
      <w:proofErr w:type="gramStart"/>
      <w:r w:rsidR="000E58FF">
        <w:rPr>
          <w:rFonts w:ascii="Times New Roman" w:hAnsi="Times New Roman" w:cs="Times New Roman"/>
          <w:sz w:val="24"/>
          <w:szCs w:val="24"/>
        </w:rPr>
        <w:t>.-</w:t>
      </w:r>
      <w:proofErr w:type="gramEnd"/>
      <w:r w:rsidR="000E58FF">
        <w:rPr>
          <w:rFonts w:ascii="Times New Roman" w:hAnsi="Times New Roman" w:cs="Times New Roman"/>
          <w:sz w:val="24"/>
          <w:szCs w:val="24"/>
        </w:rPr>
        <w:t xml:space="preserve">май 2012г.). </w:t>
      </w:r>
    </w:p>
    <w:p w:rsidR="000E58FF" w:rsidRDefault="000E58FF" w:rsidP="007A56C7">
      <w:pPr>
        <w:ind w:firstLine="567"/>
        <w:rPr>
          <w:rFonts w:ascii="Times New Roman" w:hAnsi="Times New Roman" w:cs="Times New Roman"/>
          <w:sz w:val="24"/>
          <w:szCs w:val="24"/>
        </w:rPr>
      </w:pPr>
      <w:r>
        <w:rPr>
          <w:rFonts w:ascii="Times New Roman" w:hAnsi="Times New Roman" w:cs="Times New Roman"/>
          <w:sz w:val="24"/>
          <w:szCs w:val="24"/>
        </w:rPr>
        <w:t xml:space="preserve">Современная техническая оснащенность учителя на уроке позволяет увеличить темп урока, достичь более высокого уровня освоения материала, расширить возможности активизации деятельность учащихся, однако при этом возникают проблемы эффективного использования нового оборудования, поиска и создания соответствующих дидактических материалов, а также проблема адаптации имеющихся учебных материалов под </w:t>
      </w:r>
      <w:proofErr w:type="spellStart"/>
      <w:r>
        <w:rPr>
          <w:rFonts w:ascii="Times New Roman" w:hAnsi="Times New Roman" w:cs="Times New Roman"/>
          <w:sz w:val="24"/>
          <w:szCs w:val="24"/>
        </w:rPr>
        <w:t>медийный</w:t>
      </w:r>
      <w:proofErr w:type="spellEnd"/>
      <w:r>
        <w:rPr>
          <w:rFonts w:ascii="Times New Roman" w:hAnsi="Times New Roman" w:cs="Times New Roman"/>
          <w:sz w:val="24"/>
          <w:szCs w:val="24"/>
        </w:rPr>
        <w:t xml:space="preserve"> и интерактивный стандарт. Для эффективного использования всех возможностей ИКТ необходимо, чтобы новые технологии были интегрированы в учебную программу в соответствии с целями и задачами обучения. Такие задачи могут быть эффективно решены в результате творческого сотрудничества вузовских преподавателей и школьных педагогов.</w:t>
      </w:r>
    </w:p>
    <w:p w:rsidR="000E58FF" w:rsidRDefault="000E58FF" w:rsidP="007A56C7">
      <w:pPr>
        <w:ind w:firstLine="567"/>
        <w:rPr>
          <w:rFonts w:ascii="Times New Roman" w:hAnsi="Times New Roman" w:cs="Times New Roman"/>
          <w:sz w:val="24"/>
          <w:szCs w:val="24"/>
        </w:rPr>
      </w:pPr>
      <w:r>
        <w:rPr>
          <w:rFonts w:ascii="Times New Roman" w:hAnsi="Times New Roman" w:cs="Times New Roman"/>
          <w:sz w:val="24"/>
          <w:szCs w:val="24"/>
        </w:rPr>
        <w:t xml:space="preserve">Целью экспериментальной работы на базе </w:t>
      </w:r>
      <w:proofErr w:type="spellStart"/>
      <w:r>
        <w:rPr>
          <w:rFonts w:ascii="Times New Roman" w:hAnsi="Times New Roman" w:cs="Times New Roman"/>
          <w:sz w:val="24"/>
          <w:szCs w:val="24"/>
        </w:rPr>
        <w:t>Верхнемамонского</w:t>
      </w:r>
      <w:proofErr w:type="spellEnd"/>
      <w:r>
        <w:rPr>
          <w:rFonts w:ascii="Times New Roman" w:hAnsi="Times New Roman" w:cs="Times New Roman"/>
          <w:sz w:val="24"/>
          <w:szCs w:val="24"/>
        </w:rPr>
        <w:t xml:space="preserve"> лицея является выявление эффективности интерактивных компьютерных технологий при обучении </w:t>
      </w:r>
      <w:r>
        <w:rPr>
          <w:rFonts w:ascii="Times New Roman" w:hAnsi="Times New Roman" w:cs="Times New Roman"/>
          <w:sz w:val="24"/>
          <w:szCs w:val="24"/>
        </w:rPr>
        <w:lastRenderedPageBreak/>
        <w:t>говорению на немецком языке учащихся 5-8 классов на базе интерактивного курса «</w:t>
      </w:r>
      <w:r>
        <w:rPr>
          <w:rFonts w:ascii="Times New Roman" w:hAnsi="Times New Roman" w:cs="Times New Roman"/>
          <w:sz w:val="24"/>
          <w:szCs w:val="24"/>
          <w:lang w:val="en-US"/>
        </w:rPr>
        <w:t>Tell</w:t>
      </w:r>
      <w:r w:rsidRPr="000E58FF">
        <w:rPr>
          <w:rFonts w:ascii="Times New Roman" w:hAnsi="Times New Roman" w:cs="Times New Roman"/>
          <w:sz w:val="24"/>
          <w:szCs w:val="24"/>
        </w:rPr>
        <w:t xml:space="preserve"> </w:t>
      </w:r>
      <w:r>
        <w:rPr>
          <w:rFonts w:ascii="Times New Roman" w:hAnsi="Times New Roman" w:cs="Times New Roman"/>
          <w:sz w:val="24"/>
          <w:szCs w:val="24"/>
          <w:lang w:val="en-US"/>
        </w:rPr>
        <w:t>me</w:t>
      </w:r>
      <w:r w:rsidRPr="000E58FF">
        <w:rPr>
          <w:rFonts w:ascii="Times New Roman" w:hAnsi="Times New Roman" w:cs="Times New Roman"/>
          <w:sz w:val="24"/>
          <w:szCs w:val="24"/>
        </w:rPr>
        <w:t xml:space="preserve"> </w:t>
      </w:r>
      <w:r>
        <w:rPr>
          <w:rFonts w:ascii="Times New Roman" w:hAnsi="Times New Roman" w:cs="Times New Roman"/>
          <w:sz w:val="24"/>
          <w:szCs w:val="24"/>
          <w:lang w:val="en-US"/>
        </w:rPr>
        <w:t>more</w:t>
      </w:r>
      <w:r>
        <w:rPr>
          <w:rFonts w:ascii="Times New Roman" w:hAnsi="Times New Roman" w:cs="Times New Roman"/>
          <w:sz w:val="24"/>
          <w:szCs w:val="24"/>
        </w:rPr>
        <w:t xml:space="preserve">». </w:t>
      </w:r>
    </w:p>
    <w:p w:rsidR="000E58FF" w:rsidRDefault="000E58FF" w:rsidP="007A56C7">
      <w:pPr>
        <w:ind w:firstLine="567"/>
        <w:rPr>
          <w:rFonts w:ascii="Times New Roman" w:hAnsi="Times New Roman" w:cs="Times New Roman"/>
          <w:sz w:val="24"/>
          <w:szCs w:val="24"/>
        </w:rPr>
      </w:pPr>
      <w:r>
        <w:rPr>
          <w:rFonts w:ascii="Times New Roman" w:hAnsi="Times New Roman" w:cs="Times New Roman"/>
          <w:sz w:val="24"/>
          <w:szCs w:val="24"/>
        </w:rPr>
        <w:t>Наиболее предпочтительным при работе с интерактивными курсами представляется использование отдельных компьютерных программ в качестве компонента учебной программы наравне с традиционными материалами.</w:t>
      </w:r>
    </w:p>
    <w:p w:rsidR="000E58FF" w:rsidRDefault="000E58FF" w:rsidP="007A56C7">
      <w:pPr>
        <w:ind w:firstLine="567"/>
        <w:rPr>
          <w:rFonts w:ascii="Times New Roman" w:hAnsi="Times New Roman" w:cs="Times New Roman"/>
          <w:sz w:val="24"/>
          <w:szCs w:val="24"/>
        </w:rPr>
      </w:pPr>
      <w:r>
        <w:rPr>
          <w:rFonts w:ascii="Times New Roman" w:hAnsi="Times New Roman" w:cs="Times New Roman"/>
          <w:sz w:val="24"/>
          <w:szCs w:val="24"/>
        </w:rPr>
        <w:t>Основой курса служит интерактивные многоуровневые диалоги, в которых обыгрываются распространенные ситуации общения. Программа позволяет вести с компьютером свободный диалог, развитие которого зависит от ответов учащегося, что обеспечивает индивидуализацию учебного процесса.</w:t>
      </w:r>
    </w:p>
    <w:p w:rsidR="009141AE" w:rsidRDefault="000E58FF" w:rsidP="007A56C7">
      <w:pPr>
        <w:ind w:firstLine="567"/>
        <w:rPr>
          <w:rFonts w:ascii="Times New Roman" w:hAnsi="Times New Roman" w:cs="Times New Roman"/>
          <w:sz w:val="24"/>
          <w:szCs w:val="24"/>
        </w:rPr>
      </w:pPr>
      <w:r>
        <w:rPr>
          <w:rFonts w:ascii="Times New Roman" w:hAnsi="Times New Roman" w:cs="Times New Roman"/>
          <w:sz w:val="24"/>
          <w:szCs w:val="24"/>
        </w:rPr>
        <w:t xml:space="preserve">Программа содержит большую подборку упражнений на развитие всех речевых навыков: </w:t>
      </w:r>
      <w:r w:rsidR="00DD2CC7">
        <w:rPr>
          <w:rFonts w:ascii="Times New Roman" w:hAnsi="Times New Roman" w:cs="Times New Roman"/>
          <w:sz w:val="24"/>
          <w:szCs w:val="24"/>
        </w:rPr>
        <w:t xml:space="preserve">говорение, чтение, </w:t>
      </w:r>
      <w:proofErr w:type="spellStart"/>
      <w:r w:rsidR="00DD2CC7">
        <w:rPr>
          <w:rFonts w:ascii="Times New Roman" w:hAnsi="Times New Roman" w:cs="Times New Roman"/>
          <w:sz w:val="24"/>
          <w:szCs w:val="24"/>
        </w:rPr>
        <w:t>аудирования</w:t>
      </w:r>
      <w:proofErr w:type="spellEnd"/>
      <w:r w:rsidR="00DD2CC7">
        <w:rPr>
          <w:rFonts w:ascii="Times New Roman" w:hAnsi="Times New Roman" w:cs="Times New Roman"/>
          <w:sz w:val="24"/>
          <w:szCs w:val="24"/>
        </w:rPr>
        <w:t xml:space="preserve"> и письма. </w:t>
      </w:r>
      <w:proofErr w:type="gramStart"/>
      <w:r w:rsidR="00DD2CC7">
        <w:rPr>
          <w:rFonts w:ascii="Times New Roman" w:hAnsi="Times New Roman" w:cs="Times New Roman"/>
          <w:sz w:val="24"/>
          <w:szCs w:val="24"/>
        </w:rPr>
        <w:t>При этом перед учителем встает сложная задача отбора из всего многообразия предлагаемых упражнений дидактически-адекватных заданий для обучения говорению и встраивания их в процесс урока так, чтобы работа с использованием ИКТ не превышала 10-15 мин. Необходимо, чтобы упражнения из интерактивного курса были не самоцелью, а логическим и эффективным дополнением</w:t>
      </w:r>
      <w:r w:rsidR="009141AE">
        <w:rPr>
          <w:rFonts w:ascii="Times New Roman" w:hAnsi="Times New Roman" w:cs="Times New Roman"/>
          <w:sz w:val="24"/>
          <w:szCs w:val="24"/>
        </w:rPr>
        <w:t xml:space="preserve"> </w:t>
      </w:r>
      <w:r w:rsidR="00DD2CC7">
        <w:rPr>
          <w:rFonts w:ascii="Times New Roman" w:hAnsi="Times New Roman" w:cs="Times New Roman"/>
          <w:sz w:val="24"/>
          <w:szCs w:val="24"/>
        </w:rPr>
        <w:t>к учебному процессу.</w:t>
      </w:r>
      <w:proofErr w:type="gramEnd"/>
    </w:p>
    <w:p w:rsidR="00DD2CC7" w:rsidRDefault="00DD2CC7" w:rsidP="007A56C7">
      <w:pPr>
        <w:ind w:firstLine="567"/>
        <w:rPr>
          <w:rFonts w:ascii="Times New Roman" w:hAnsi="Times New Roman" w:cs="Times New Roman"/>
          <w:sz w:val="24"/>
          <w:szCs w:val="24"/>
        </w:rPr>
      </w:pPr>
      <w:r>
        <w:rPr>
          <w:rFonts w:ascii="Times New Roman" w:hAnsi="Times New Roman" w:cs="Times New Roman"/>
          <w:sz w:val="24"/>
          <w:szCs w:val="24"/>
        </w:rPr>
        <w:t>Интерактивные упражнения могут быть использованы на всех этапах урока. На этапе введения материала учащиеся выполняют упражнения на подстановку подходящих по смыслу слов, данных внизу окна, подборку словарных пар, составление предложений и т.д</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Произношение отрабатывается при работе с разделом «Диалог» - «беседа» с компьютером, который обозначит фонетические неточности и заставит их скорректировать. На этапе закрепления учащиеся ведут мини-диалоги с компьютером. </w:t>
      </w:r>
    </w:p>
    <w:p w:rsidR="00DD2CC7" w:rsidRDefault="00DD2CC7" w:rsidP="007A56C7">
      <w:pPr>
        <w:ind w:firstLine="567"/>
        <w:rPr>
          <w:rFonts w:ascii="Times New Roman" w:hAnsi="Times New Roman" w:cs="Times New Roman"/>
          <w:sz w:val="24"/>
          <w:szCs w:val="24"/>
        </w:rPr>
      </w:pPr>
      <w:r>
        <w:rPr>
          <w:rFonts w:ascii="Times New Roman" w:hAnsi="Times New Roman" w:cs="Times New Roman"/>
          <w:sz w:val="24"/>
          <w:szCs w:val="24"/>
        </w:rPr>
        <w:t xml:space="preserve">Формирование навыка говорения невозможно без учета </w:t>
      </w:r>
      <w:proofErr w:type="spellStart"/>
      <w:r>
        <w:rPr>
          <w:rFonts w:ascii="Times New Roman" w:hAnsi="Times New Roman" w:cs="Times New Roman"/>
          <w:sz w:val="24"/>
          <w:szCs w:val="24"/>
        </w:rPr>
        <w:t>лингвокультурной</w:t>
      </w:r>
      <w:proofErr w:type="spellEnd"/>
      <w:r>
        <w:rPr>
          <w:rFonts w:ascii="Times New Roman" w:hAnsi="Times New Roman" w:cs="Times New Roman"/>
          <w:sz w:val="24"/>
          <w:szCs w:val="24"/>
        </w:rPr>
        <w:t xml:space="preserve"> компетенции, развитию которой способствует использование видеосюжетов со страноведческой информацией. Видеосюжет служит импульсом для ведения диалогической и монологической речи, уровень владения которой проверяется на обобщающем уроке. </w:t>
      </w:r>
    </w:p>
    <w:p w:rsidR="00DD2CC7" w:rsidRDefault="00DD2CC7" w:rsidP="007A56C7">
      <w:pPr>
        <w:ind w:firstLine="567"/>
        <w:rPr>
          <w:rFonts w:ascii="Times New Roman" w:hAnsi="Times New Roman" w:cs="Times New Roman"/>
          <w:sz w:val="24"/>
          <w:szCs w:val="24"/>
        </w:rPr>
      </w:pPr>
      <w:r>
        <w:rPr>
          <w:rFonts w:ascii="Times New Roman" w:hAnsi="Times New Roman" w:cs="Times New Roman"/>
          <w:sz w:val="24"/>
          <w:szCs w:val="24"/>
        </w:rPr>
        <w:t>Таким образом, использование интерактивных компьютерных технологий значительно повышает долю самостоятельной работы учащихся на уроке, дает возможность применять полученные знания при выполнении практико-ориентированных заданий, повысить мотивацию к учению.</w:t>
      </w:r>
    </w:p>
    <w:p w:rsidR="00DD2CC7" w:rsidRDefault="00DD2CC7" w:rsidP="00DD2CC7">
      <w:pPr>
        <w:jc w:val="center"/>
        <w:rPr>
          <w:rFonts w:ascii="Times New Roman" w:hAnsi="Times New Roman" w:cs="Times New Roman"/>
          <w:b/>
          <w:sz w:val="24"/>
          <w:szCs w:val="24"/>
        </w:rPr>
      </w:pPr>
      <w:r w:rsidRPr="00DD2CC7">
        <w:rPr>
          <w:rFonts w:ascii="Times New Roman" w:hAnsi="Times New Roman" w:cs="Times New Roman"/>
          <w:b/>
          <w:sz w:val="24"/>
          <w:szCs w:val="24"/>
        </w:rPr>
        <w:t>Литература</w:t>
      </w:r>
    </w:p>
    <w:p w:rsidR="00DD2CC7" w:rsidRDefault="00DD2CC7" w:rsidP="00DD2CC7">
      <w:pPr>
        <w:pStyle w:val="a3"/>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Бабанский</w:t>
      </w:r>
      <w:proofErr w:type="spellEnd"/>
      <w:r>
        <w:rPr>
          <w:rFonts w:ascii="Times New Roman" w:hAnsi="Times New Roman" w:cs="Times New Roman"/>
          <w:sz w:val="24"/>
          <w:szCs w:val="24"/>
        </w:rPr>
        <w:t xml:space="preserve"> Ю.К. Педагогический эксперимент // Введение в </w:t>
      </w:r>
      <w:proofErr w:type="spellStart"/>
      <w:r>
        <w:rPr>
          <w:rFonts w:ascii="Times New Roman" w:hAnsi="Times New Roman" w:cs="Times New Roman"/>
          <w:sz w:val="24"/>
          <w:szCs w:val="24"/>
        </w:rPr>
        <w:t>науч</w:t>
      </w:r>
      <w:proofErr w:type="spellEnd"/>
      <w:r>
        <w:rPr>
          <w:rFonts w:ascii="Times New Roman" w:hAnsi="Times New Roman" w:cs="Times New Roman"/>
          <w:sz w:val="24"/>
          <w:szCs w:val="24"/>
        </w:rPr>
        <w:t>. исследование по педагогике. М., 1988.</w:t>
      </w:r>
    </w:p>
    <w:p w:rsidR="00DD2CC7" w:rsidRDefault="00DD2CC7" w:rsidP="00DD2CC7">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Фундаментальное ядро содержания общего образования / </w:t>
      </w:r>
      <w:r w:rsidR="007A56C7">
        <w:rPr>
          <w:rFonts w:ascii="Times New Roman" w:hAnsi="Times New Roman" w:cs="Times New Roman"/>
          <w:sz w:val="24"/>
          <w:szCs w:val="24"/>
        </w:rPr>
        <w:t>Рос</w:t>
      </w:r>
      <w:proofErr w:type="gramStart"/>
      <w:r w:rsidR="007A56C7">
        <w:rPr>
          <w:rFonts w:ascii="Times New Roman" w:hAnsi="Times New Roman" w:cs="Times New Roman"/>
          <w:sz w:val="24"/>
          <w:szCs w:val="24"/>
        </w:rPr>
        <w:t>.</w:t>
      </w:r>
      <w:proofErr w:type="gramEnd"/>
      <w:r w:rsidR="007A56C7">
        <w:rPr>
          <w:rFonts w:ascii="Times New Roman" w:hAnsi="Times New Roman" w:cs="Times New Roman"/>
          <w:sz w:val="24"/>
          <w:szCs w:val="24"/>
        </w:rPr>
        <w:t xml:space="preserve"> </w:t>
      </w:r>
      <w:proofErr w:type="gramStart"/>
      <w:r w:rsidR="007A56C7">
        <w:rPr>
          <w:rFonts w:ascii="Times New Roman" w:hAnsi="Times New Roman" w:cs="Times New Roman"/>
          <w:sz w:val="24"/>
          <w:szCs w:val="24"/>
        </w:rPr>
        <w:t>а</w:t>
      </w:r>
      <w:proofErr w:type="gramEnd"/>
      <w:r w:rsidR="007A56C7">
        <w:rPr>
          <w:rFonts w:ascii="Times New Roman" w:hAnsi="Times New Roman" w:cs="Times New Roman"/>
          <w:sz w:val="24"/>
          <w:szCs w:val="24"/>
        </w:rPr>
        <w:t xml:space="preserve">кад. Наук, Рос. акад. Образования; под ред. В.В. Козлова, А.М. </w:t>
      </w:r>
      <w:proofErr w:type="spellStart"/>
      <w:r w:rsidR="007A56C7">
        <w:rPr>
          <w:rFonts w:ascii="Times New Roman" w:hAnsi="Times New Roman" w:cs="Times New Roman"/>
          <w:sz w:val="24"/>
          <w:szCs w:val="24"/>
        </w:rPr>
        <w:t>Кондакова</w:t>
      </w:r>
      <w:proofErr w:type="spellEnd"/>
      <w:r w:rsidR="007A56C7">
        <w:rPr>
          <w:rFonts w:ascii="Times New Roman" w:hAnsi="Times New Roman" w:cs="Times New Roman"/>
          <w:sz w:val="24"/>
          <w:szCs w:val="24"/>
        </w:rPr>
        <w:t xml:space="preserve">. 4-е изд., </w:t>
      </w:r>
      <w:proofErr w:type="spellStart"/>
      <w:r w:rsidR="007A56C7">
        <w:rPr>
          <w:rFonts w:ascii="Times New Roman" w:hAnsi="Times New Roman" w:cs="Times New Roman"/>
          <w:sz w:val="24"/>
          <w:szCs w:val="24"/>
        </w:rPr>
        <w:t>дораб</w:t>
      </w:r>
      <w:proofErr w:type="spellEnd"/>
      <w:r w:rsidR="007A56C7">
        <w:rPr>
          <w:rFonts w:ascii="Times New Roman" w:hAnsi="Times New Roman" w:cs="Times New Roman"/>
          <w:sz w:val="24"/>
          <w:szCs w:val="24"/>
        </w:rPr>
        <w:t xml:space="preserve">. М.: Просвещение, 2011. 79 </w:t>
      </w:r>
      <w:proofErr w:type="gramStart"/>
      <w:r w:rsidR="007A56C7">
        <w:rPr>
          <w:rFonts w:ascii="Times New Roman" w:hAnsi="Times New Roman" w:cs="Times New Roman"/>
          <w:sz w:val="24"/>
          <w:szCs w:val="24"/>
        </w:rPr>
        <w:t>с</w:t>
      </w:r>
      <w:proofErr w:type="gramEnd"/>
      <w:r w:rsidR="007A56C7">
        <w:rPr>
          <w:rFonts w:ascii="Times New Roman" w:hAnsi="Times New Roman" w:cs="Times New Roman"/>
          <w:sz w:val="24"/>
          <w:szCs w:val="24"/>
        </w:rPr>
        <w:t>. – (Стандарты второго поколения).</w:t>
      </w:r>
    </w:p>
    <w:p w:rsidR="007A56C7" w:rsidRPr="00DD2CC7" w:rsidRDefault="007A56C7" w:rsidP="00DD2CC7">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Шамова Т.И. Федеральный образовательный стандарт общего образования второго поколения и перспективы развития системы управления образованием // Управление образованием. 2009. № 3. С. 19-24.</w:t>
      </w:r>
    </w:p>
    <w:sectPr w:rsidR="007A56C7" w:rsidRPr="00DD2CC7" w:rsidSect="001063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785428"/>
    <w:multiLevelType w:val="hybridMultilevel"/>
    <w:tmpl w:val="85627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41AE"/>
    <w:rsid w:val="000E58FF"/>
    <w:rsid w:val="0010639D"/>
    <w:rsid w:val="007A56C7"/>
    <w:rsid w:val="008B35AB"/>
    <w:rsid w:val="009141AE"/>
    <w:rsid w:val="00946DCC"/>
    <w:rsid w:val="00DD2CC7"/>
    <w:rsid w:val="00EF0C7D"/>
    <w:rsid w:val="00F572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3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2C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795</Words>
  <Characters>4536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2013-04-02T11:03:00Z</dcterms:created>
  <dcterms:modified xsi:type="dcterms:W3CDTF">2013-04-02T11:43:00Z</dcterms:modified>
</cp:coreProperties>
</file>